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986B" w14:textId="77777777" w:rsidR="004666BA" w:rsidRPr="00C51975" w:rsidRDefault="004666BA" w:rsidP="00C519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975">
        <w:rPr>
          <w:rFonts w:ascii="Times New Roman" w:hAnsi="Times New Roman" w:cs="Times New Roman"/>
          <w:b/>
          <w:sz w:val="24"/>
          <w:szCs w:val="24"/>
        </w:rPr>
        <w:t xml:space="preserve">Отчет областной инновационной площадки о реализации </w:t>
      </w:r>
      <w:r w:rsidRPr="00C51975">
        <w:rPr>
          <w:rFonts w:ascii="Times New Roman" w:hAnsi="Times New Roman" w:cs="Times New Roman"/>
          <w:b/>
          <w:sz w:val="24"/>
          <w:szCs w:val="24"/>
        </w:rPr>
        <w:br/>
        <w:t>инновационного проекта в 2025-2026 учебном году</w:t>
      </w:r>
    </w:p>
    <w:p w14:paraId="33AB4845" w14:textId="77777777" w:rsidR="004666BA" w:rsidRPr="00C51975" w:rsidRDefault="004666BA" w:rsidP="00C51975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1975">
        <w:rPr>
          <w:rFonts w:ascii="Times New Roman" w:hAnsi="Times New Roman" w:cs="Times New Roman"/>
          <w:b/>
          <w:i/>
          <w:sz w:val="24"/>
          <w:szCs w:val="24"/>
        </w:rPr>
        <w:t>Общие сведения об областной инновационной площадке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0"/>
        <w:gridCol w:w="4958"/>
      </w:tblGrid>
      <w:tr w:rsidR="004666BA" w:rsidRPr="00C51975" w14:paraId="54E9D654" w14:textId="77777777" w:rsidTr="00366B6D">
        <w:tc>
          <w:tcPr>
            <w:tcW w:w="2425" w:type="pct"/>
          </w:tcPr>
          <w:p w14:paraId="4D003B3C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 (далее ОО) (</w:t>
            </w:r>
            <w:r w:rsidRPr="00C51975">
              <w:rPr>
                <w:rFonts w:ascii="Times New Roman" w:hAnsi="Times New Roman" w:cs="Times New Roman"/>
                <w:i/>
                <w:sz w:val="24"/>
                <w:szCs w:val="24"/>
              </w:rPr>
              <w:t>по уставу)</w:t>
            </w:r>
          </w:p>
        </w:tc>
        <w:tc>
          <w:tcPr>
            <w:tcW w:w="2575" w:type="pct"/>
          </w:tcPr>
          <w:p w14:paraId="1CED412B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города Ростова-на-Дону «Детский сад № 49»</w:t>
            </w:r>
          </w:p>
        </w:tc>
      </w:tr>
      <w:tr w:rsidR="004666BA" w:rsidRPr="00C51975" w14:paraId="2586F9BD" w14:textId="77777777" w:rsidTr="00366B6D">
        <w:tc>
          <w:tcPr>
            <w:tcW w:w="2425" w:type="pct"/>
          </w:tcPr>
          <w:p w14:paraId="29D027D6" w14:textId="77777777" w:rsidR="004666BA" w:rsidRPr="00C51975" w:rsidRDefault="004666BA" w:rsidP="00C5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Наименование инновационного проекта (программы)</w:t>
            </w:r>
          </w:p>
        </w:tc>
        <w:tc>
          <w:tcPr>
            <w:tcW w:w="2575" w:type="pct"/>
          </w:tcPr>
          <w:p w14:paraId="319515FC" w14:textId="77777777" w:rsidR="004666BA" w:rsidRPr="00C51975" w:rsidRDefault="004666BA" w:rsidP="00C5197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5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адаптация детей мигрантов на этапе перехода к обучению в российской школе»</w:t>
            </w:r>
          </w:p>
          <w:p w14:paraId="3F7924D6" w14:textId="77777777" w:rsidR="004666BA" w:rsidRPr="00C51975" w:rsidRDefault="004666BA" w:rsidP="00C5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6BA" w:rsidRPr="00C51975" w14:paraId="359A995C" w14:textId="77777777" w:rsidTr="00366B6D">
        <w:tc>
          <w:tcPr>
            <w:tcW w:w="2425" w:type="pct"/>
          </w:tcPr>
          <w:p w14:paraId="462792E3" w14:textId="77777777" w:rsidR="004666BA" w:rsidRPr="00C51975" w:rsidRDefault="004666BA" w:rsidP="00C5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Цель и задачи инновационного проекта (программы)</w:t>
            </w:r>
          </w:p>
        </w:tc>
        <w:tc>
          <w:tcPr>
            <w:tcW w:w="2575" w:type="pct"/>
          </w:tcPr>
          <w:p w14:paraId="773AF663" w14:textId="2910F162" w:rsidR="004666BA" w:rsidRPr="00C51975" w:rsidRDefault="004666BA" w:rsidP="00C51975">
            <w:pPr>
              <w:widowControl w:val="0"/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CD1E30" w:rsidRPr="00C519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программно - методических условий для успешной социальной адаптации детей мигрантов через освоение основ русского языка как неродного и формирования базовых речевых и   коммуникативных навыков. </w:t>
            </w:r>
          </w:p>
          <w:p w14:paraId="2C0B31B2" w14:textId="77777777" w:rsidR="004666BA" w:rsidRPr="00C51975" w:rsidRDefault="004666BA" w:rsidP="00C519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447E4BB6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программу </w:t>
            </w:r>
            <w:r w:rsidRPr="00C519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язык как неродной. Введение в коммуникацию»</w:t>
            </w: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и вариативную систему методического сопровождения ее реализации.</w:t>
            </w:r>
          </w:p>
          <w:p w14:paraId="3C2B5AFC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Осуществить практическую апробацию Программы в образовательных учреждениях различных типов, в условиях разноплановой ресурсной базы.</w:t>
            </w:r>
          </w:p>
          <w:p w14:paraId="664E5587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Разработать блок дидактического оснащения Программы.</w:t>
            </w:r>
          </w:p>
          <w:p w14:paraId="66341008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Подготовить аналитические материалы по результатам апробации программы и возможные варианты ее корректировки.</w:t>
            </w:r>
          </w:p>
          <w:p w14:paraId="7657E3A3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Создать примерный комплект мониторинга качества реализации Программы.</w:t>
            </w:r>
          </w:p>
          <w:p w14:paraId="24C4D12A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Создать устойчивую мотивацию у педагогов ОУ к преодолению компетентностных  и дидактических барьеров в условиях реализации Программы.</w:t>
            </w:r>
          </w:p>
          <w:p w14:paraId="2D98EFEE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Инициировать привлечение семей, обучающихся по Программе детей, к образовательным мероприятиям.</w:t>
            </w:r>
          </w:p>
          <w:p w14:paraId="5F3955BA" w14:textId="77777777" w:rsidR="004666BA" w:rsidRPr="00C51975" w:rsidRDefault="004666BA" w:rsidP="00C5197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Осуществить тиражирование результатов проектного движения  в профессиональном медиа пространстве (сайт проекта, СМИ, публикации в профессиональных изданиях и пр.)</w:t>
            </w:r>
          </w:p>
        </w:tc>
      </w:tr>
      <w:tr w:rsidR="004666BA" w:rsidRPr="00C51975" w14:paraId="1480D642" w14:textId="77777777" w:rsidTr="00366B6D">
        <w:tc>
          <w:tcPr>
            <w:tcW w:w="2425" w:type="pct"/>
          </w:tcPr>
          <w:p w14:paraId="06FA41A1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Сроки реализации инновационного проекта (программы)</w:t>
            </w:r>
          </w:p>
        </w:tc>
        <w:tc>
          <w:tcPr>
            <w:tcW w:w="2575" w:type="pct"/>
          </w:tcPr>
          <w:p w14:paraId="49B483D8" w14:textId="77777777" w:rsidR="004666BA" w:rsidRPr="00C51975" w:rsidRDefault="004666BA" w:rsidP="00C5197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08.04.2025г. по 08.04.2028г.</w:t>
            </w:r>
          </w:p>
          <w:p w14:paraId="2D32E4D0" w14:textId="77777777" w:rsidR="004666BA" w:rsidRPr="00C51975" w:rsidRDefault="004666BA" w:rsidP="00C51975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общего и профессионального образования Ростовской области №377 от 08.04.2025г. </w:t>
            </w:r>
          </w:p>
        </w:tc>
      </w:tr>
      <w:tr w:rsidR="004666BA" w:rsidRPr="00C51975" w14:paraId="5FE9CA18" w14:textId="77777777" w:rsidTr="00366B6D">
        <w:tc>
          <w:tcPr>
            <w:tcW w:w="2425" w:type="pct"/>
          </w:tcPr>
          <w:p w14:paraId="2DA85B86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Ссылка на раздел официального сайта «Публикация  в информационно - телекоммуникационной сети «Интернет» материалов деятельности региональной инновационной площадки»</w:t>
            </w:r>
          </w:p>
        </w:tc>
        <w:tc>
          <w:tcPr>
            <w:tcW w:w="2575" w:type="pct"/>
          </w:tcPr>
          <w:p w14:paraId="2ECBEA57" w14:textId="77777777" w:rsidR="004666BA" w:rsidRPr="00C51975" w:rsidRDefault="004666BA" w:rsidP="00C519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ссылка на отдельную страницу сайта с информацией по инновационному проекту </w:t>
            </w:r>
            <w:r w:rsidRPr="00C5197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7" w:history="1">
              <w:r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https://ds49.roovr.ru/nasha-zhizn/innovatsionnaya-deyatelnost/innovatsionnyy-proekt-yazykovaya-adaptatsiya-detey-migrantov/</w:t>
              </w:r>
            </w:hyperlink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</w:tbl>
    <w:p w14:paraId="26FAE74B" w14:textId="77777777" w:rsidR="004666BA" w:rsidRPr="00C51975" w:rsidRDefault="004666BA" w:rsidP="00C51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p w14:paraId="0287E34B" w14:textId="77777777" w:rsidR="004666BA" w:rsidRPr="00C51975" w:rsidRDefault="004666BA" w:rsidP="00C519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Перечень документов, обеспечивающих деятельность областной инновационной площадки, принятых в отчетном году.</w:t>
      </w:r>
    </w:p>
    <w:p w14:paraId="32276CD1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729"/>
        <w:gridCol w:w="3403"/>
        <w:gridCol w:w="3963"/>
      </w:tblGrid>
      <w:tr w:rsidR="004666BA" w:rsidRPr="00C51975" w14:paraId="4C24A911" w14:textId="77777777" w:rsidTr="00203CA6">
        <w:tc>
          <w:tcPr>
            <w:tcW w:w="277" w:type="pct"/>
          </w:tcPr>
          <w:p w14:paraId="2D866D17" w14:textId="77777777" w:rsidR="004666BA" w:rsidRPr="00C51975" w:rsidRDefault="004666BA" w:rsidP="00C519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C5197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898" w:type="pct"/>
          </w:tcPr>
          <w:p w14:paraId="1913C9B3" w14:textId="77777777" w:rsidR="004666BA" w:rsidRPr="00C51975" w:rsidRDefault="004666BA" w:rsidP="00C519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Вид документа</w:t>
            </w:r>
          </w:p>
          <w:p w14:paraId="272D904D" w14:textId="77777777" w:rsidR="004666BA" w:rsidRPr="00C51975" w:rsidRDefault="004666BA" w:rsidP="00C519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(приказ, положение,</w:t>
            </w:r>
          </w:p>
          <w:p w14:paraId="1A059D43" w14:textId="77777777" w:rsidR="004666BA" w:rsidRPr="00C51975" w:rsidRDefault="004666BA" w:rsidP="00C519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регламент, протокол</w:t>
            </w:r>
          </w:p>
          <w:p w14:paraId="646ECB29" w14:textId="77777777" w:rsidR="004666BA" w:rsidRPr="00C51975" w:rsidRDefault="004666BA" w:rsidP="00C519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и др.)</w:t>
            </w:r>
          </w:p>
        </w:tc>
        <w:tc>
          <w:tcPr>
            <w:tcW w:w="1767" w:type="pct"/>
          </w:tcPr>
          <w:p w14:paraId="0974CA1A" w14:textId="77777777" w:rsidR="004666BA" w:rsidRPr="00C51975" w:rsidRDefault="004666BA" w:rsidP="00C51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Наименование документа</w:t>
            </w:r>
          </w:p>
        </w:tc>
        <w:tc>
          <w:tcPr>
            <w:tcW w:w="2058" w:type="pct"/>
          </w:tcPr>
          <w:p w14:paraId="6079F1A1" w14:textId="77777777" w:rsidR="004666BA" w:rsidRPr="00C51975" w:rsidRDefault="004666BA" w:rsidP="00C519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Реквизиты документа</w:t>
            </w:r>
          </w:p>
          <w:p w14:paraId="41379171" w14:textId="77777777" w:rsidR="004666BA" w:rsidRPr="00C51975" w:rsidRDefault="004666BA" w:rsidP="00C519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(при наличии), с указанием прямой ссылки</w:t>
            </w:r>
          </w:p>
          <w:p w14:paraId="0BD381BB" w14:textId="77777777" w:rsidR="004666BA" w:rsidRPr="00C51975" w:rsidRDefault="004666BA" w:rsidP="00C519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6BA" w:rsidRPr="00C51975" w14:paraId="098563EC" w14:textId="77777777" w:rsidTr="00203CA6">
        <w:tc>
          <w:tcPr>
            <w:tcW w:w="277" w:type="pct"/>
          </w:tcPr>
          <w:p w14:paraId="3576CB9D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</w:tcPr>
          <w:p w14:paraId="296E2918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767" w:type="pct"/>
          </w:tcPr>
          <w:p w14:paraId="022B3625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Приказ о статусе областной инновационной площадки от 08.04.2025</w:t>
            </w:r>
          </w:p>
        </w:tc>
        <w:tc>
          <w:tcPr>
            <w:tcW w:w="2058" w:type="pct"/>
          </w:tcPr>
          <w:p w14:paraId="4EC8D44D" w14:textId="77777777" w:rsidR="004666BA" w:rsidRPr="00C51975" w:rsidRDefault="00D425B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66BA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https://ds49.roovr.ru/netcat_files/1272/2147/Prikaz_OBIP.pdf</w:t>
              </w:r>
            </w:hyperlink>
            <w:r w:rsidR="004666BA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6BA" w:rsidRPr="00C51975" w14:paraId="43995F96" w14:textId="77777777" w:rsidTr="00203CA6">
        <w:tc>
          <w:tcPr>
            <w:tcW w:w="277" w:type="pct"/>
          </w:tcPr>
          <w:p w14:paraId="5D5705F6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pct"/>
          </w:tcPr>
          <w:p w14:paraId="6E8C952B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Дорожная карта</w:t>
            </w:r>
          </w:p>
        </w:tc>
        <w:tc>
          <w:tcPr>
            <w:tcW w:w="1767" w:type="pct"/>
          </w:tcPr>
          <w:p w14:paraId="2243748E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регионального сетевого инновационного проекта «Языковая адаптация детей-мигрантов на этапе перехода к обучению в российской школе»</w:t>
            </w:r>
          </w:p>
        </w:tc>
        <w:tc>
          <w:tcPr>
            <w:tcW w:w="2058" w:type="pct"/>
          </w:tcPr>
          <w:p w14:paraId="10DB2EA6" w14:textId="77777777" w:rsidR="004666BA" w:rsidRPr="00C51975" w:rsidRDefault="00D425B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666BA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https://ds49.roovr.ru/netcat_files/1272/2147/Dorozhnaya_karta_1_.pdf</w:t>
              </w:r>
            </w:hyperlink>
            <w:r w:rsidR="004666BA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6BA" w:rsidRPr="00C51975" w14:paraId="3EA230EF" w14:textId="77777777" w:rsidTr="00203CA6">
        <w:tc>
          <w:tcPr>
            <w:tcW w:w="277" w:type="pct"/>
          </w:tcPr>
          <w:p w14:paraId="6DF4C9B1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</w:tcPr>
          <w:p w14:paraId="62EA8116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Календарный план</w:t>
            </w:r>
          </w:p>
        </w:tc>
        <w:tc>
          <w:tcPr>
            <w:tcW w:w="1767" w:type="pct"/>
          </w:tcPr>
          <w:p w14:paraId="59671783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Календарный план реализации регионального сетевого инновационного проекта «Языковая адаптации детей-мигрантов на этапе перехода к обучению в российской школе»</w:t>
            </w:r>
          </w:p>
        </w:tc>
        <w:tc>
          <w:tcPr>
            <w:tcW w:w="2058" w:type="pct"/>
          </w:tcPr>
          <w:p w14:paraId="62FDD35B" w14:textId="77777777" w:rsidR="004666BA" w:rsidRPr="00C51975" w:rsidRDefault="00D425B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66BA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https://ds49.roovr.ru/netcat_files/1272/2147/Kalendarnyy_plan_1_.pdf</w:t>
              </w:r>
            </w:hyperlink>
            <w:r w:rsidR="004666BA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6BA" w:rsidRPr="00C51975" w14:paraId="5BF2DC6A" w14:textId="77777777" w:rsidTr="00203CA6">
        <w:tc>
          <w:tcPr>
            <w:tcW w:w="277" w:type="pct"/>
          </w:tcPr>
          <w:p w14:paraId="6F3C29B9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pct"/>
          </w:tcPr>
          <w:p w14:paraId="7219836F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67" w:type="pct"/>
          </w:tcPr>
          <w:p w14:paraId="57D42273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"Русский язык как неродной. Введение в коммуникацию"</w:t>
            </w:r>
          </w:p>
        </w:tc>
        <w:tc>
          <w:tcPr>
            <w:tcW w:w="2058" w:type="pct"/>
          </w:tcPr>
          <w:p w14:paraId="003A69A0" w14:textId="77777777" w:rsidR="004666BA" w:rsidRPr="00C51975" w:rsidRDefault="00D425B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66BA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https://ds49.roovr.ru/netcat_files/1272/2147/Programma_Russkiy_yazyk_kak_nerodnoy_1_.docx</w:t>
              </w:r>
            </w:hyperlink>
            <w:r w:rsidR="004666BA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EFEBEAE" w14:textId="77777777" w:rsidR="004666BA" w:rsidRPr="00C51975" w:rsidRDefault="004666BA" w:rsidP="00C519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5D7D9" w14:textId="77777777" w:rsidR="004666BA" w:rsidRPr="00C51975" w:rsidRDefault="004666BA" w:rsidP="00C519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69A57" w14:textId="77777777" w:rsidR="004666BA" w:rsidRPr="00C51975" w:rsidRDefault="004666BA" w:rsidP="00C51975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Финансирование деятельности областной инновационной площадки </w:t>
      </w: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br/>
      </w:r>
      <w:r w:rsidRPr="00C51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отчетном году.</w:t>
      </w:r>
    </w:p>
    <w:p w14:paraId="0DABD4C6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032"/>
        <w:gridCol w:w="2786"/>
        <w:gridCol w:w="2787"/>
      </w:tblGrid>
      <w:tr w:rsidR="004666BA" w:rsidRPr="00C51975" w14:paraId="0786CA75" w14:textId="77777777" w:rsidTr="004F7898">
        <w:tc>
          <w:tcPr>
            <w:tcW w:w="4032" w:type="dxa"/>
          </w:tcPr>
          <w:p w14:paraId="140E6941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</w:p>
          <w:p w14:paraId="07E8945F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Уровень бюджета</w:t>
            </w:r>
          </w:p>
        </w:tc>
        <w:tc>
          <w:tcPr>
            <w:tcW w:w="2786" w:type="dxa"/>
          </w:tcPr>
          <w:p w14:paraId="0090A502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</w:p>
          <w:p w14:paraId="4816DC72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Сумма (рублей)</w:t>
            </w:r>
          </w:p>
        </w:tc>
        <w:tc>
          <w:tcPr>
            <w:tcW w:w="2787" w:type="dxa"/>
          </w:tcPr>
          <w:p w14:paraId="3013ED63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Направления расходования средств</w:t>
            </w:r>
          </w:p>
        </w:tc>
      </w:tr>
      <w:tr w:rsidR="004666BA" w:rsidRPr="00C51975" w14:paraId="62BBA2FE" w14:textId="77777777" w:rsidTr="004F7898">
        <w:tc>
          <w:tcPr>
            <w:tcW w:w="4032" w:type="dxa"/>
          </w:tcPr>
          <w:p w14:paraId="591195A9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Областной бюджет</w:t>
            </w:r>
          </w:p>
        </w:tc>
        <w:tc>
          <w:tcPr>
            <w:tcW w:w="2786" w:type="dxa"/>
          </w:tcPr>
          <w:p w14:paraId="12A76637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7" w:type="dxa"/>
          </w:tcPr>
          <w:p w14:paraId="3B08FC16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  <w:tr w:rsidR="004666BA" w:rsidRPr="00C51975" w14:paraId="3CD69DAE" w14:textId="77777777" w:rsidTr="004F7898">
        <w:tc>
          <w:tcPr>
            <w:tcW w:w="4032" w:type="dxa"/>
          </w:tcPr>
          <w:p w14:paraId="5368E3A8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Муниципальный бюджет</w:t>
            </w:r>
          </w:p>
        </w:tc>
        <w:tc>
          <w:tcPr>
            <w:tcW w:w="2786" w:type="dxa"/>
          </w:tcPr>
          <w:p w14:paraId="79F287C2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7" w:type="dxa"/>
          </w:tcPr>
          <w:p w14:paraId="684F149C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  <w:tr w:rsidR="004666BA" w:rsidRPr="00C51975" w14:paraId="37964626" w14:textId="77777777" w:rsidTr="004F7898">
        <w:tc>
          <w:tcPr>
            <w:tcW w:w="4032" w:type="dxa"/>
          </w:tcPr>
          <w:p w14:paraId="106C0377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Внебюджетные источники</w:t>
            </w:r>
          </w:p>
        </w:tc>
        <w:tc>
          <w:tcPr>
            <w:tcW w:w="2786" w:type="dxa"/>
          </w:tcPr>
          <w:p w14:paraId="1ACDAB3F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7" w:type="dxa"/>
          </w:tcPr>
          <w:p w14:paraId="5F2F6082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  <w:tr w:rsidR="004666BA" w:rsidRPr="00C51975" w14:paraId="1B2F48B6" w14:textId="77777777" w:rsidTr="004F7898">
        <w:tc>
          <w:tcPr>
            <w:tcW w:w="4032" w:type="dxa"/>
          </w:tcPr>
          <w:p w14:paraId="1B0E015D" w14:textId="77777777" w:rsidR="004666BA" w:rsidRPr="00C51975" w:rsidRDefault="004666BA" w:rsidP="00C51975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ИТОГО</w:t>
            </w:r>
          </w:p>
        </w:tc>
        <w:tc>
          <w:tcPr>
            <w:tcW w:w="2786" w:type="dxa"/>
          </w:tcPr>
          <w:p w14:paraId="0357134C" w14:textId="77777777" w:rsidR="004666BA" w:rsidRPr="00C51975" w:rsidRDefault="004666BA" w:rsidP="00C51975">
            <w:pPr>
              <w:pStyle w:val="a4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7" w:type="dxa"/>
          </w:tcPr>
          <w:p w14:paraId="3E8BFB2A" w14:textId="77777777" w:rsidR="004666BA" w:rsidRPr="00C51975" w:rsidRDefault="004666BA" w:rsidP="00C51975">
            <w:pPr>
              <w:pStyle w:val="a4"/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</w:tbl>
    <w:p w14:paraId="0005286A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60EC2A1F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5F18C945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14:paraId="54EE33E2" w14:textId="77777777" w:rsidR="004666BA" w:rsidRPr="00C51975" w:rsidRDefault="004666BA" w:rsidP="00C519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Степень достижения поставленных целей, результатов, </w:t>
      </w: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br/>
        <w:t>показателей в отчетном году</w:t>
      </w:r>
    </w:p>
    <w:p w14:paraId="51493A72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17"/>
        <w:gridCol w:w="2090"/>
        <w:gridCol w:w="6927"/>
      </w:tblGrid>
      <w:tr w:rsidR="004666BA" w:rsidRPr="00C51975" w14:paraId="6AF3C3E1" w14:textId="77777777" w:rsidTr="00366B6D">
        <w:tc>
          <w:tcPr>
            <w:tcW w:w="617" w:type="dxa"/>
            <w:vAlign w:val="center"/>
          </w:tcPr>
          <w:p w14:paraId="0153FCFC" w14:textId="77777777" w:rsidR="004666BA" w:rsidRPr="00C51975" w:rsidRDefault="004666BA" w:rsidP="00C519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0" w:type="dxa"/>
            <w:vAlign w:val="center"/>
          </w:tcPr>
          <w:p w14:paraId="0E1D13A9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Наименование мероприятий для достижения целей, результатов и показателей</w:t>
            </w:r>
          </w:p>
        </w:tc>
        <w:tc>
          <w:tcPr>
            <w:tcW w:w="6927" w:type="dxa"/>
            <w:vAlign w:val="center"/>
          </w:tcPr>
          <w:p w14:paraId="0C87F225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Степень достижения (оценка)</w:t>
            </w:r>
          </w:p>
          <w:p w14:paraId="566139D0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(активная ссылка по возможности)</w:t>
            </w:r>
          </w:p>
        </w:tc>
      </w:tr>
      <w:tr w:rsidR="004666BA" w:rsidRPr="00C51975" w14:paraId="0B1005A6" w14:textId="77777777" w:rsidTr="00366B6D">
        <w:tc>
          <w:tcPr>
            <w:tcW w:w="617" w:type="dxa"/>
          </w:tcPr>
          <w:p w14:paraId="24AE72B2" w14:textId="77777777" w:rsidR="004666BA" w:rsidRPr="00C51975" w:rsidRDefault="000F1FAC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14:paraId="5372D621" w14:textId="77777777" w:rsidR="004666BA" w:rsidRPr="00C51975" w:rsidRDefault="000F1FAC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</w:p>
        </w:tc>
        <w:tc>
          <w:tcPr>
            <w:tcW w:w="6927" w:type="dxa"/>
          </w:tcPr>
          <w:p w14:paraId="778D840E" w14:textId="77777777" w:rsidR="004666BA" w:rsidRPr="00C51975" w:rsidRDefault="000F1FAC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Ознакомление с целями и задачами проекта, с его участниками. Заключение договора о партнерстве.</w:t>
            </w:r>
          </w:p>
        </w:tc>
      </w:tr>
      <w:tr w:rsidR="004666BA" w:rsidRPr="00C51975" w14:paraId="3B3E7A24" w14:textId="77777777" w:rsidTr="00366B6D">
        <w:tc>
          <w:tcPr>
            <w:tcW w:w="617" w:type="dxa"/>
          </w:tcPr>
          <w:p w14:paraId="00B56ED3" w14:textId="77777777" w:rsidR="004666BA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14:paraId="4B694D00" w14:textId="77777777" w:rsidR="004666BA" w:rsidRPr="00C51975" w:rsidRDefault="000F1FAC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списков детей для обучения по программе. </w:t>
            </w:r>
          </w:p>
        </w:tc>
        <w:tc>
          <w:tcPr>
            <w:tcW w:w="6927" w:type="dxa"/>
          </w:tcPr>
          <w:p w14:paraId="21BBC342" w14:textId="77777777" w:rsidR="004666BA" w:rsidRPr="00C51975" w:rsidRDefault="000F1FAC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Опрос воспитателей на предмет выявления детей 5-7-летих семей мигрантов, семей, в которых говорят на двух языках.</w:t>
            </w:r>
          </w:p>
        </w:tc>
      </w:tr>
      <w:tr w:rsidR="004666BA" w:rsidRPr="00C51975" w14:paraId="0F4064F8" w14:textId="77777777" w:rsidTr="00366B6D">
        <w:tc>
          <w:tcPr>
            <w:tcW w:w="617" w:type="dxa"/>
          </w:tcPr>
          <w:p w14:paraId="66E095A3" w14:textId="77777777" w:rsidR="004666BA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14:paraId="50D970E5" w14:textId="77777777" w:rsidR="004666BA" w:rsidRPr="00C51975" w:rsidRDefault="000F1FAC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детей</w:t>
            </w:r>
          </w:p>
        </w:tc>
        <w:tc>
          <w:tcPr>
            <w:tcW w:w="6927" w:type="dxa"/>
          </w:tcPr>
          <w:p w14:paraId="40CCE37F" w14:textId="77777777" w:rsidR="004666BA" w:rsidRPr="00C51975" w:rsidRDefault="000F1FAC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стартовых возможностей </w:t>
            </w:r>
            <w:r w:rsidR="008C4A90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по программе. </w:t>
            </w:r>
            <w:hyperlink r:id="rId12" w:history="1">
              <w:r w:rsidR="00817FCD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https://ds49.roovr.ru/nasha-zhizn/innovatsionnaya-deyatelnost/innovatsionnyy-proekt-yazykovaya-adaptatsiya-detey-migrantov/</w:t>
              </w:r>
            </w:hyperlink>
            <w:r w:rsidR="00817FCD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FCD" w:rsidRPr="00C51975" w14:paraId="711BC8F9" w14:textId="77777777" w:rsidTr="00366B6D">
        <w:tc>
          <w:tcPr>
            <w:tcW w:w="617" w:type="dxa"/>
          </w:tcPr>
          <w:p w14:paraId="346E2BCD" w14:textId="77777777" w:rsidR="004666BA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14:paraId="019329AC" w14:textId="77777777" w:rsidR="004666BA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Семинар по инновационной площадке </w:t>
            </w:r>
          </w:p>
        </w:tc>
        <w:tc>
          <w:tcPr>
            <w:tcW w:w="6927" w:type="dxa"/>
          </w:tcPr>
          <w:p w14:paraId="05B268EE" w14:textId="77777777" w:rsidR="004666BA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r w:rsidRPr="00C51975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Ознакомление с презентацией диагностических материалов автором программы Монтес Н.В., с опытом реализации программы в МБДОУ № 301 Первомайского района.</w:t>
            </w:r>
          </w:p>
          <w:p w14:paraId="287023D7" w14:textId="77777777" w:rsidR="008C4A90" w:rsidRPr="00C51975" w:rsidRDefault="00D425B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C4A90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https://ds49.roovr.ru/nasha-zhizn/innovatsionnaya-deyatelnost/innovatsionnyy-proekt-yazykovaya-adaptatsiya-detey-migrantov/</w:t>
              </w:r>
            </w:hyperlink>
            <w:r w:rsidR="008C4A90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FCD" w:rsidRPr="00C51975" w14:paraId="0583C251" w14:textId="77777777" w:rsidTr="00366B6D">
        <w:tc>
          <w:tcPr>
            <w:tcW w:w="617" w:type="dxa"/>
          </w:tcPr>
          <w:p w14:paraId="51F9FF84" w14:textId="77777777" w:rsidR="00817FCD" w:rsidRPr="00C51975" w:rsidRDefault="00817FC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</w:tcPr>
          <w:p w14:paraId="7ECC4158" w14:textId="77777777" w:rsidR="00817FCD" w:rsidRPr="00C51975" w:rsidRDefault="00817FCD" w:rsidP="00C51975">
            <w:pPr>
              <w:spacing w:after="0"/>
              <w:jc w:val="both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r w:rsidRPr="00C51975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Показы спектаклей по мотивам народных сказок</w:t>
            </w:r>
          </w:p>
        </w:tc>
        <w:tc>
          <w:tcPr>
            <w:tcW w:w="6927" w:type="dxa"/>
          </w:tcPr>
          <w:p w14:paraId="7CF3B75D" w14:textId="77777777" w:rsidR="00817FCD" w:rsidRPr="00C51975" w:rsidRDefault="00817FCD" w:rsidP="00C51975">
            <w:pPr>
              <w:spacing w:after="0"/>
              <w:jc w:val="both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r w:rsidRPr="00C51975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Ознакомление детей с культурами разных народов.</w:t>
            </w:r>
          </w:p>
          <w:p w14:paraId="2CCE684B" w14:textId="77777777" w:rsidR="00817FCD" w:rsidRPr="00C51975" w:rsidRDefault="00D425BD" w:rsidP="00C51975">
            <w:pPr>
              <w:spacing w:after="0"/>
              <w:jc w:val="both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hyperlink r:id="rId14" w:history="1">
              <w:r w:rsidR="00817FCD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https://ds49.roovr.ru/nasha-zhizn/innovatsionnaya-deyatelnost/innovatsionnyy-proekt-yazykovaya-adaptatsiya-detey-migrantov/</w:t>
              </w:r>
            </w:hyperlink>
            <w:r w:rsidR="00817FCD" w:rsidRPr="00C51975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17FCD" w:rsidRPr="00C51975" w14:paraId="675C4BC7" w14:textId="77777777" w:rsidTr="00366B6D">
        <w:tc>
          <w:tcPr>
            <w:tcW w:w="617" w:type="dxa"/>
          </w:tcPr>
          <w:p w14:paraId="2AC25254" w14:textId="77777777" w:rsidR="004666BA" w:rsidRPr="00C51975" w:rsidRDefault="00817FC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</w:tcPr>
          <w:p w14:paraId="7BDD1D21" w14:textId="77777777" w:rsidR="004666BA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реализации программы в МАДОУ № 49</w:t>
            </w:r>
          </w:p>
        </w:tc>
        <w:tc>
          <w:tcPr>
            <w:tcW w:w="6927" w:type="dxa"/>
          </w:tcPr>
          <w:p w14:paraId="6CB3792A" w14:textId="77777777" w:rsidR="004666BA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Черкашина О.С. разработала картотека чистоговорок для отработки правильного звукопроизношения. </w:t>
            </w:r>
            <w:hyperlink r:id="rId15" w:history="1">
              <w:r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https://ds49.roovr.ru/netcat_files/1272/2536/kartoteka_chistogovorok.pdf</w:t>
              </w:r>
            </w:hyperlink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C3BF7" w14:textId="77777777" w:rsidR="008C4A90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Пашаева М.Н. разработала методическое пособие «Одежда» для </w:t>
            </w:r>
            <w:r w:rsidRPr="00C51975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и закрепления названий сезонной одежды для девочек и мальчиков, закрепления названий цветов.</w:t>
            </w:r>
          </w:p>
          <w:p w14:paraId="6DD5485F" w14:textId="77777777" w:rsidR="008C4A90" w:rsidRPr="00C51975" w:rsidRDefault="00D425B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C4A90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https://ds49.roovr.ru/netcat_files/1272/2536/didakticheskoe_posobie.pdf</w:t>
              </w:r>
            </w:hyperlink>
            <w:r w:rsidR="008C4A90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4655F4" w14:textId="77777777" w:rsidR="008C4A90" w:rsidRPr="00C51975" w:rsidRDefault="008C4A90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Крицкая О.В. подготовила ряд консультаций для педагогов </w:t>
            </w:r>
            <w:hyperlink r:id="rId17" w:history="1">
              <w:r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https://ds49.roovr.ru/netcat_files/1272/2536/konsul_tatsiya_Osvoenie_osnov_russkogo_yazyka_det_mi_migrantami.docx</w:t>
              </w:r>
            </w:hyperlink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817FCD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https://ds49.roovr.ru/netcat_files/1272/2536/konsul_tatsiya_Rabota_s_sem_yami_migrantov.docx</w:t>
              </w:r>
            </w:hyperlink>
            <w:r w:rsidR="00817FCD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 по теме проекта. </w:t>
            </w:r>
            <w:hyperlink r:id="rId19" w:history="1">
              <w:r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https://ds49.roovr.ru/netcat_files/1272/2536/roditel_skoe_sobranie_Pomogaem_rebenku_zagovorit_.docx</w:t>
              </w:r>
            </w:hyperlink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4A90" w:rsidRPr="00C51975" w14:paraId="746FC897" w14:textId="77777777" w:rsidTr="00366B6D">
        <w:tc>
          <w:tcPr>
            <w:tcW w:w="617" w:type="dxa"/>
          </w:tcPr>
          <w:p w14:paraId="5AD3FED6" w14:textId="77777777" w:rsidR="008C4A90" w:rsidRPr="00C51975" w:rsidRDefault="00817FC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0" w:type="dxa"/>
          </w:tcPr>
          <w:p w14:paraId="11E44704" w14:textId="77777777" w:rsidR="008C4A90" w:rsidRPr="00C51975" w:rsidRDefault="00817FC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6927" w:type="dxa"/>
          </w:tcPr>
          <w:p w14:paraId="7D850DCF" w14:textId="77777777" w:rsidR="008C4A90" w:rsidRPr="00C51975" w:rsidRDefault="00817FCD" w:rsidP="00C519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Пашаева М.Н. провела открытое занятие для воспитателей 1 корпуса с использованием авторского пособия. </w:t>
            </w:r>
            <w:hyperlink r:id="rId20" w:history="1">
              <w:r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https://ds49.roovr.ru/nasha-zhizn/innovatsionnaya-deyatelnost/innovatsionnyy-proekt-yazykovaya-adaptatsiya-detey-migrantov/</w:t>
              </w:r>
            </w:hyperlink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D4591E" w14:textId="5E6E4E0D" w:rsidR="00CD1E30" w:rsidRPr="00C51975" w:rsidRDefault="00CD1E30" w:rsidP="00C519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</w:p>
    <w:p w14:paraId="4081DFC2" w14:textId="5171F29D" w:rsidR="00CD1E30" w:rsidRPr="00C51975" w:rsidRDefault="00CD1E30" w:rsidP="00C519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</w:p>
    <w:p w14:paraId="1B754269" w14:textId="77777777" w:rsidR="00CD1E30" w:rsidRPr="00C51975" w:rsidRDefault="00CD1E30" w:rsidP="00C519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</w:p>
    <w:p w14:paraId="7F6F3593" w14:textId="02A937F5" w:rsidR="004666BA" w:rsidRPr="00C51975" w:rsidRDefault="004666BA" w:rsidP="00C51975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  <w:r w:rsidRPr="00C51975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t xml:space="preserve">Заключение договоров с социальными партнерами </w:t>
      </w:r>
      <w:r w:rsidRPr="00C51975"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  <w:br/>
        <w:t>в отчетном году</w:t>
      </w:r>
    </w:p>
    <w:p w14:paraId="686737D2" w14:textId="77777777" w:rsidR="004666BA" w:rsidRPr="00C51975" w:rsidRDefault="004666BA" w:rsidP="00C519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</w:p>
    <w:p w14:paraId="5AD55106" w14:textId="77777777" w:rsidR="004666BA" w:rsidRPr="00C51975" w:rsidRDefault="004666BA" w:rsidP="00C51975">
      <w:pPr>
        <w:spacing w:after="0" w:line="240" w:lineRule="auto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679"/>
        <w:gridCol w:w="3417"/>
        <w:gridCol w:w="3402"/>
      </w:tblGrid>
      <w:tr w:rsidR="004666BA" w:rsidRPr="00C51975" w14:paraId="3FCC4CD4" w14:textId="77777777" w:rsidTr="004F7898">
        <w:tc>
          <w:tcPr>
            <w:tcW w:w="2679" w:type="dxa"/>
            <w:vAlign w:val="center"/>
          </w:tcPr>
          <w:p w14:paraId="449235EF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Наименование организации - социального партнера ОО</w:t>
            </w:r>
          </w:p>
        </w:tc>
        <w:tc>
          <w:tcPr>
            <w:tcW w:w="3417" w:type="dxa"/>
            <w:vAlign w:val="center"/>
          </w:tcPr>
          <w:p w14:paraId="382BFB19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Предмет и формы реализации социального партнерства</w:t>
            </w:r>
          </w:p>
        </w:tc>
        <w:tc>
          <w:tcPr>
            <w:tcW w:w="3402" w:type="dxa"/>
            <w:vAlign w:val="center"/>
          </w:tcPr>
          <w:p w14:paraId="0A4CCFCB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Реквизиты договора (</w:t>
            </w:r>
            <w:r w:rsidRPr="00C51975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>прямая активная ссылка на документ</w:t>
            </w: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)</w:t>
            </w:r>
          </w:p>
        </w:tc>
      </w:tr>
      <w:tr w:rsidR="004666BA" w:rsidRPr="00C51975" w14:paraId="499BCBAA" w14:textId="77777777" w:rsidTr="004F7898">
        <w:tc>
          <w:tcPr>
            <w:tcW w:w="2679" w:type="dxa"/>
          </w:tcPr>
          <w:p w14:paraId="1BAC2FB1" w14:textId="77777777" w:rsidR="004666BA" w:rsidRPr="00C51975" w:rsidRDefault="00817FCD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417" w:type="dxa"/>
          </w:tcPr>
          <w:p w14:paraId="37AE6880" w14:textId="77777777" w:rsidR="004666BA" w:rsidRPr="00C51975" w:rsidRDefault="00817FCD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38EBD01D" w14:textId="77777777" w:rsidR="004666BA" w:rsidRPr="00C51975" w:rsidRDefault="00817FCD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4666BA" w:rsidRPr="00C51975" w14:paraId="159DD0C7" w14:textId="77777777" w:rsidTr="004F7898">
        <w:tc>
          <w:tcPr>
            <w:tcW w:w="2679" w:type="dxa"/>
          </w:tcPr>
          <w:p w14:paraId="78E11E82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7" w:type="dxa"/>
          </w:tcPr>
          <w:p w14:paraId="6F5C54B0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29E0B1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666BA" w:rsidRPr="00C51975" w14:paraId="74676C27" w14:textId="77777777" w:rsidTr="004F7898">
        <w:tc>
          <w:tcPr>
            <w:tcW w:w="2679" w:type="dxa"/>
          </w:tcPr>
          <w:p w14:paraId="625F1A0A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7" w:type="dxa"/>
          </w:tcPr>
          <w:p w14:paraId="7576D0DD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37A951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EAD0B4E" w14:textId="77777777" w:rsidR="004666BA" w:rsidRPr="00C51975" w:rsidRDefault="004666BA" w:rsidP="00C519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F9781FC" w14:textId="77777777" w:rsidR="004666BA" w:rsidRPr="00C51975" w:rsidRDefault="004666BA" w:rsidP="00C519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62616F" w14:textId="77777777" w:rsidR="004666BA" w:rsidRPr="00C51975" w:rsidRDefault="004666BA" w:rsidP="00C519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Категории и количество участников инновационной деятельности </w:t>
      </w: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br/>
        <w:t>в отчетном году.</w:t>
      </w:r>
    </w:p>
    <w:p w14:paraId="5340C4B4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583"/>
        <w:gridCol w:w="2687"/>
        <w:gridCol w:w="2998"/>
      </w:tblGrid>
      <w:tr w:rsidR="004666BA" w:rsidRPr="00C51975" w14:paraId="49AFCEAF" w14:textId="77777777" w:rsidTr="004F7898">
        <w:tc>
          <w:tcPr>
            <w:tcW w:w="3658" w:type="dxa"/>
            <w:vAlign w:val="center"/>
          </w:tcPr>
          <w:p w14:paraId="76C6FE03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Категория участников</w:t>
            </w:r>
          </w:p>
        </w:tc>
        <w:tc>
          <w:tcPr>
            <w:tcW w:w="2753" w:type="dxa"/>
            <w:vAlign w:val="center"/>
          </w:tcPr>
          <w:p w14:paraId="4B0BA403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Количество участников (человек)</w:t>
            </w:r>
          </w:p>
        </w:tc>
        <w:tc>
          <w:tcPr>
            <w:tcW w:w="3083" w:type="dxa"/>
            <w:vAlign w:val="center"/>
          </w:tcPr>
          <w:p w14:paraId="189FE8B9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Доля от общего количества участников</w:t>
            </w:r>
          </w:p>
        </w:tc>
      </w:tr>
      <w:tr w:rsidR="004666BA" w:rsidRPr="00C51975" w14:paraId="4BDD279C" w14:textId="77777777" w:rsidTr="004F7898">
        <w:tc>
          <w:tcPr>
            <w:tcW w:w="3658" w:type="dxa"/>
          </w:tcPr>
          <w:p w14:paraId="7898E25E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Административные работники</w:t>
            </w:r>
          </w:p>
        </w:tc>
        <w:tc>
          <w:tcPr>
            <w:tcW w:w="2753" w:type="dxa"/>
          </w:tcPr>
          <w:p w14:paraId="1C312557" w14:textId="77777777" w:rsidR="004666BA" w:rsidRPr="00C51975" w:rsidRDefault="00817FC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</w:tcPr>
          <w:p w14:paraId="24723161" w14:textId="109EAAD9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83%</w:t>
            </w:r>
          </w:p>
        </w:tc>
      </w:tr>
      <w:tr w:rsidR="004666BA" w:rsidRPr="00C51975" w14:paraId="0DC18A55" w14:textId="77777777" w:rsidTr="004F7898">
        <w:tc>
          <w:tcPr>
            <w:tcW w:w="3658" w:type="dxa"/>
          </w:tcPr>
          <w:p w14:paraId="7E456F8C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753" w:type="dxa"/>
          </w:tcPr>
          <w:p w14:paraId="48D552EF" w14:textId="77777777" w:rsidR="004666BA" w:rsidRPr="00C51975" w:rsidRDefault="00817FC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</w:tcPr>
          <w:p w14:paraId="3ADB6514" w14:textId="352B0E8C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4%</w:t>
            </w:r>
          </w:p>
        </w:tc>
      </w:tr>
      <w:tr w:rsidR="004666BA" w:rsidRPr="00C51975" w14:paraId="26A971DA" w14:textId="77777777" w:rsidTr="004F7898">
        <w:tc>
          <w:tcPr>
            <w:tcW w:w="3658" w:type="dxa"/>
          </w:tcPr>
          <w:p w14:paraId="54E49F17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Обучающиеся, воспитанники</w:t>
            </w:r>
          </w:p>
        </w:tc>
        <w:tc>
          <w:tcPr>
            <w:tcW w:w="2753" w:type="dxa"/>
          </w:tcPr>
          <w:p w14:paraId="61B828BE" w14:textId="549F2945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3" w:type="dxa"/>
          </w:tcPr>
          <w:p w14:paraId="70FFF6BC" w14:textId="6A83A8F2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  <w:t>2%</w:t>
            </w:r>
          </w:p>
        </w:tc>
      </w:tr>
      <w:tr w:rsidR="004666BA" w:rsidRPr="00C51975" w14:paraId="795BB947" w14:textId="77777777" w:rsidTr="004F7898">
        <w:tc>
          <w:tcPr>
            <w:tcW w:w="3658" w:type="dxa"/>
          </w:tcPr>
          <w:p w14:paraId="4D816CDF" w14:textId="77777777" w:rsidR="004666BA" w:rsidRPr="00C51975" w:rsidRDefault="004666BA" w:rsidP="00C5197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753" w:type="dxa"/>
          </w:tcPr>
          <w:p w14:paraId="793A7515" w14:textId="6CF836F3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3" w:type="dxa"/>
          </w:tcPr>
          <w:p w14:paraId="52AAB12C" w14:textId="7497F782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  <w:t>2%</w:t>
            </w:r>
          </w:p>
        </w:tc>
      </w:tr>
      <w:tr w:rsidR="004666BA" w:rsidRPr="00C51975" w14:paraId="3F63BCCE" w14:textId="77777777" w:rsidTr="004F7898">
        <w:tc>
          <w:tcPr>
            <w:tcW w:w="3658" w:type="dxa"/>
          </w:tcPr>
          <w:p w14:paraId="4EDFBFE5" w14:textId="77777777" w:rsidR="004666BA" w:rsidRPr="00C51975" w:rsidRDefault="004666BA" w:rsidP="00C51975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ВСЕГО</w:t>
            </w:r>
          </w:p>
        </w:tc>
        <w:tc>
          <w:tcPr>
            <w:tcW w:w="2753" w:type="dxa"/>
          </w:tcPr>
          <w:p w14:paraId="78D18BA1" w14:textId="18E071BD" w:rsidR="004666BA" w:rsidRPr="00C51975" w:rsidRDefault="00CD1E30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3" w:type="dxa"/>
          </w:tcPr>
          <w:p w14:paraId="19E69EB8" w14:textId="3292F830" w:rsidR="004666BA" w:rsidRPr="00C51975" w:rsidRDefault="00CD1E30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91%</w:t>
            </w:r>
          </w:p>
        </w:tc>
      </w:tr>
    </w:tbl>
    <w:p w14:paraId="704EFB02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p w14:paraId="21006334" w14:textId="77777777" w:rsidR="004666BA" w:rsidRPr="00C51975" w:rsidRDefault="004666BA" w:rsidP="00C519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sectPr w:rsidR="004666BA" w:rsidRPr="00C51975" w:rsidSect="00AB02B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26EA95E3" w14:textId="77777777" w:rsidR="004666BA" w:rsidRPr="00C51975" w:rsidRDefault="004666BA" w:rsidP="00C519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lastRenderedPageBreak/>
        <w:t xml:space="preserve">Представление результатов деятельности </w:t>
      </w:r>
      <w:r w:rsidR="00817FCD"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областной инновационной</w:t>
      </w: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площадки в отчетном году.</w:t>
      </w:r>
    </w:p>
    <w:p w14:paraId="1084F0B2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1223"/>
        <w:gridCol w:w="2899"/>
        <w:gridCol w:w="3202"/>
        <w:gridCol w:w="2301"/>
        <w:gridCol w:w="2235"/>
        <w:gridCol w:w="3160"/>
      </w:tblGrid>
      <w:tr w:rsidR="004666BA" w:rsidRPr="00C51975" w14:paraId="343FC6D0" w14:textId="77777777" w:rsidTr="00366B6D">
        <w:tc>
          <w:tcPr>
            <w:tcW w:w="407" w:type="pct"/>
            <w:vAlign w:val="center"/>
          </w:tcPr>
          <w:p w14:paraId="57129E3A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65" w:type="pct"/>
            <w:vAlign w:val="center"/>
          </w:tcPr>
          <w:p w14:paraId="004CEE71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66" w:type="pct"/>
            <w:vAlign w:val="center"/>
          </w:tcPr>
          <w:p w14:paraId="22641096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Уровень мероприятий</w:t>
            </w:r>
          </w:p>
          <w:p w14:paraId="73DD126C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(всероссийский, региональный, муниципальный)</w:t>
            </w:r>
          </w:p>
        </w:tc>
        <w:tc>
          <w:tcPr>
            <w:tcW w:w="766" w:type="pct"/>
            <w:vAlign w:val="center"/>
          </w:tcPr>
          <w:p w14:paraId="0318AFDA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44" w:type="pct"/>
            <w:vAlign w:val="center"/>
          </w:tcPr>
          <w:p w14:paraId="651EDFFC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Категория</w:t>
            </w:r>
          </w:p>
          <w:p w14:paraId="6C83C3AD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участников</w:t>
            </w:r>
          </w:p>
          <w:p w14:paraId="15F6C1BB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Align w:val="center"/>
          </w:tcPr>
          <w:p w14:paraId="3672DC68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Ссылка на</w:t>
            </w:r>
          </w:p>
          <w:p w14:paraId="6F7E4178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электронный</w:t>
            </w:r>
          </w:p>
          <w:p w14:paraId="59A28191" w14:textId="77777777" w:rsidR="004666BA" w:rsidRPr="00C51975" w:rsidRDefault="004666BA" w:rsidP="00C5197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ресурс.</w:t>
            </w:r>
          </w:p>
          <w:p w14:paraId="4A5183F2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</w:tr>
      <w:tr w:rsidR="004666BA" w:rsidRPr="00C51975" w14:paraId="5594A50F" w14:textId="77777777" w:rsidTr="00366B6D">
        <w:tc>
          <w:tcPr>
            <w:tcW w:w="5000" w:type="pct"/>
            <w:gridSpan w:val="6"/>
          </w:tcPr>
          <w:p w14:paraId="0DBAE29F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Конференции</w:t>
            </w:r>
          </w:p>
        </w:tc>
      </w:tr>
      <w:tr w:rsidR="004666BA" w:rsidRPr="00C51975" w14:paraId="1482AD7E" w14:textId="77777777" w:rsidTr="00366B6D">
        <w:tc>
          <w:tcPr>
            <w:tcW w:w="407" w:type="pct"/>
          </w:tcPr>
          <w:p w14:paraId="428D0C3D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</w:tcPr>
          <w:p w14:paraId="381B4731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9870423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14:paraId="1BB66452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</w:tcPr>
          <w:p w14:paraId="3F335AB5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14:paraId="302B9F15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</w:tr>
      <w:tr w:rsidR="004666BA" w:rsidRPr="00C51975" w14:paraId="0546842F" w14:textId="77777777" w:rsidTr="00366B6D">
        <w:tc>
          <w:tcPr>
            <w:tcW w:w="5000" w:type="pct"/>
            <w:gridSpan w:val="6"/>
          </w:tcPr>
          <w:p w14:paraId="6EDF3D7B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Вебинары, семинары, мастер-классы</w:t>
            </w:r>
          </w:p>
        </w:tc>
      </w:tr>
      <w:tr w:rsidR="004666BA" w:rsidRPr="00C51975" w14:paraId="4E40B7FD" w14:textId="77777777" w:rsidTr="00366B6D">
        <w:tc>
          <w:tcPr>
            <w:tcW w:w="407" w:type="pct"/>
          </w:tcPr>
          <w:p w14:paraId="7D49B325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</w:tcPr>
          <w:p w14:paraId="0F6A9BDD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7EA25DC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14:paraId="3CBB21B8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</w:tcPr>
          <w:p w14:paraId="72095D8B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14:paraId="6C568532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</w:tr>
      <w:tr w:rsidR="004666BA" w:rsidRPr="00C51975" w14:paraId="25ED3377" w14:textId="77777777" w:rsidTr="00366B6D">
        <w:tc>
          <w:tcPr>
            <w:tcW w:w="5000" w:type="pct"/>
            <w:gridSpan w:val="6"/>
          </w:tcPr>
          <w:p w14:paraId="55908FE5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Открытые уроки, занятия, форсайт-сессии, стратегические сессии</w:t>
            </w:r>
          </w:p>
        </w:tc>
      </w:tr>
      <w:tr w:rsidR="004666BA" w:rsidRPr="00C51975" w14:paraId="675A0BB0" w14:textId="77777777" w:rsidTr="00366B6D">
        <w:tc>
          <w:tcPr>
            <w:tcW w:w="407" w:type="pct"/>
          </w:tcPr>
          <w:p w14:paraId="17DC1C99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</w:tcPr>
          <w:p w14:paraId="7241CE2E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618FA82E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</w:tcPr>
          <w:p w14:paraId="5F33D516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</w:tcPr>
          <w:p w14:paraId="628287CE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14:paraId="44A0C95F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</w:tr>
    </w:tbl>
    <w:p w14:paraId="047F5866" w14:textId="77777777" w:rsidR="004666BA" w:rsidRPr="00C51975" w:rsidRDefault="004666BA" w:rsidP="00C51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p w14:paraId="246F0564" w14:textId="77777777" w:rsidR="004666BA" w:rsidRPr="00C51975" w:rsidRDefault="004666BA" w:rsidP="00C519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Реестр научно-методических, методических учебных материалов,  разработанных в отчетном году.</w:t>
      </w:r>
    </w:p>
    <w:p w14:paraId="522E99FB" w14:textId="77777777" w:rsidR="004666BA" w:rsidRPr="00C51975" w:rsidRDefault="004666BA" w:rsidP="00C51975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tbl>
      <w:tblPr>
        <w:tblStyle w:val="a3"/>
        <w:tblW w:w="5158" w:type="pct"/>
        <w:tblLayout w:type="fixed"/>
        <w:tblLook w:val="04A0" w:firstRow="1" w:lastRow="0" w:firstColumn="1" w:lastColumn="0" w:noHBand="0" w:noVBand="1"/>
      </w:tblPr>
      <w:tblGrid>
        <w:gridCol w:w="1016"/>
        <w:gridCol w:w="3941"/>
        <w:gridCol w:w="3118"/>
        <w:gridCol w:w="991"/>
        <w:gridCol w:w="1277"/>
        <w:gridCol w:w="4677"/>
      </w:tblGrid>
      <w:tr w:rsidR="00F244A4" w:rsidRPr="00C51975" w14:paraId="495C904E" w14:textId="77777777" w:rsidTr="00366B6D">
        <w:tc>
          <w:tcPr>
            <w:tcW w:w="338" w:type="pct"/>
            <w:vAlign w:val="center"/>
          </w:tcPr>
          <w:p w14:paraId="60D6050D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312" w:type="pct"/>
            <w:vAlign w:val="center"/>
          </w:tcPr>
          <w:p w14:paraId="0D8CBFE2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Название материала</w:t>
            </w:r>
          </w:p>
        </w:tc>
        <w:tc>
          <w:tcPr>
            <w:tcW w:w="1038" w:type="pct"/>
            <w:vAlign w:val="center"/>
          </w:tcPr>
          <w:p w14:paraId="6BA9F3C0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Краткая аннотация</w:t>
            </w:r>
          </w:p>
        </w:tc>
        <w:tc>
          <w:tcPr>
            <w:tcW w:w="330" w:type="pct"/>
            <w:vAlign w:val="center"/>
          </w:tcPr>
          <w:p w14:paraId="71F904DB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425" w:type="pct"/>
            <w:vAlign w:val="center"/>
          </w:tcPr>
          <w:p w14:paraId="793C4C5A" w14:textId="77777777" w:rsidR="004666BA" w:rsidRPr="00C51975" w:rsidRDefault="00203CA6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К</w:t>
            </w:r>
            <w:r w:rsidR="004666BA"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оличество</w:t>
            </w: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4666BA"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 xml:space="preserve"> страниц</w:t>
            </w:r>
          </w:p>
        </w:tc>
        <w:tc>
          <w:tcPr>
            <w:tcW w:w="1557" w:type="pct"/>
            <w:vAlign w:val="center"/>
          </w:tcPr>
          <w:p w14:paraId="194A1035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ссылка</w:t>
            </w:r>
          </w:p>
        </w:tc>
      </w:tr>
      <w:tr w:rsidR="004666BA" w:rsidRPr="00C51975" w14:paraId="75577A76" w14:textId="77777777" w:rsidTr="00366B6D">
        <w:tc>
          <w:tcPr>
            <w:tcW w:w="5000" w:type="pct"/>
            <w:gridSpan w:val="6"/>
          </w:tcPr>
          <w:p w14:paraId="7F18CC03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Методические пособия</w:t>
            </w:r>
          </w:p>
        </w:tc>
      </w:tr>
      <w:tr w:rsidR="00F244A4" w:rsidRPr="00C51975" w14:paraId="6A06FA14" w14:textId="77777777" w:rsidTr="00366B6D">
        <w:tc>
          <w:tcPr>
            <w:tcW w:w="338" w:type="pct"/>
          </w:tcPr>
          <w:p w14:paraId="3801E5F2" w14:textId="1BB01C21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  <w:t>Черкашина О.С.</w:t>
            </w:r>
          </w:p>
        </w:tc>
        <w:tc>
          <w:tcPr>
            <w:tcW w:w="1312" w:type="pct"/>
          </w:tcPr>
          <w:p w14:paraId="3BDF501A" w14:textId="77777777" w:rsidR="004666BA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чистоговорок для отработки правильного звукопроизношения. </w:t>
            </w:r>
          </w:p>
        </w:tc>
        <w:tc>
          <w:tcPr>
            <w:tcW w:w="1038" w:type="pct"/>
          </w:tcPr>
          <w:p w14:paraId="0110D176" w14:textId="77777777" w:rsidR="004666BA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картотеку входят чистоговорки направленные на отработку, автоматизацию гласных и согласных звуков русского языка. Чистоговорки собраны по различным темам.</w:t>
            </w:r>
          </w:p>
        </w:tc>
        <w:tc>
          <w:tcPr>
            <w:tcW w:w="330" w:type="pct"/>
          </w:tcPr>
          <w:p w14:paraId="7D405170" w14:textId="77777777" w:rsidR="004666BA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</w:tcPr>
          <w:p w14:paraId="27813106" w14:textId="77777777" w:rsidR="004666BA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 стр.</w:t>
            </w:r>
          </w:p>
        </w:tc>
        <w:tc>
          <w:tcPr>
            <w:tcW w:w="1557" w:type="pct"/>
          </w:tcPr>
          <w:p w14:paraId="22427172" w14:textId="77777777" w:rsidR="004666BA" w:rsidRPr="00C51975" w:rsidRDefault="00D425B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hyperlink r:id="rId21" w:history="1">
              <w:r w:rsidR="005013E5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https://ds49.roovr.ru/netcat_files/1272/2536/kartoteka_chistogovorok.pdf</w:t>
              </w:r>
            </w:hyperlink>
          </w:p>
        </w:tc>
      </w:tr>
      <w:tr w:rsidR="00203CA6" w:rsidRPr="00C51975" w14:paraId="19A40A9F" w14:textId="77777777" w:rsidTr="00366B6D">
        <w:tc>
          <w:tcPr>
            <w:tcW w:w="338" w:type="pct"/>
          </w:tcPr>
          <w:p w14:paraId="28B4BF0A" w14:textId="1B3F1559" w:rsidR="005013E5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Cs/>
                <w:iCs/>
                <w:color w:val="1A1A1A"/>
                <w:sz w:val="24"/>
                <w:szCs w:val="24"/>
                <w:lang w:eastAsia="ru-RU"/>
              </w:rPr>
              <w:t>Пашаева М.Н.</w:t>
            </w:r>
          </w:p>
        </w:tc>
        <w:tc>
          <w:tcPr>
            <w:tcW w:w="1312" w:type="pct"/>
          </w:tcPr>
          <w:p w14:paraId="39119A15" w14:textId="77777777" w:rsidR="005013E5" w:rsidRPr="00C51975" w:rsidRDefault="005013E5" w:rsidP="00C5197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75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«Одежда»</w:t>
            </w:r>
          </w:p>
        </w:tc>
        <w:tc>
          <w:tcPr>
            <w:tcW w:w="1038" w:type="pct"/>
          </w:tcPr>
          <w:p w14:paraId="7350DAFD" w14:textId="77777777" w:rsidR="005013E5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Пособие для закрепления названий сезонной одежды для девочек и мальчиков, </w:t>
            </w: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закрепления названий цветов.</w:t>
            </w:r>
          </w:p>
        </w:tc>
        <w:tc>
          <w:tcPr>
            <w:tcW w:w="330" w:type="pct"/>
          </w:tcPr>
          <w:p w14:paraId="7FEE010F" w14:textId="77777777" w:rsidR="005013E5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25" w:type="pct"/>
          </w:tcPr>
          <w:p w14:paraId="68ABA50B" w14:textId="77777777" w:rsidR="005013E5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 стр.</w:t>
            </w:r>
          </w:p>
        </w:tc>
        <w:tc>
          <w:tcPr>
            <w:tcW w:w="1557" w:type="pct"/>
          </w:tcPr>
          <w:p w14:paraId="1BE775EF" w14:textId="77777777" w:rsidR="005013E5" w:rsidRPr="00C51975" w:rsidRDefault="00D425BD" w:rsidP="00C5197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013E5" w:rsidRPr="00C519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https://ds49.roovr.ru/netcat_files/1272/2536/didakticheskoe_posobie.pdf</w:t>
              </w:r>
            </w:hyperlink>
            <w:r w:rsidR="005013E5" w:rsidRPr="00C51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6BA" w:rsidRPr="00C51975" w14:paraId="1A80ED92" w14:textId="77777777" w:rsidTr="00366B6D">
        <w:tc>
          <w:tcPr>
            <w:tcW w:w="5000" w:type="pct"/>
            <w:gridSpan w:val="6"/>
          </w:tcPr>
          <w:p w14:paraId="45384376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F244A4" w:rsidRPr="00C51975" w14:paraId="64ABA93A" w14:textId="77777777" w:rsidTr="00366B6D">
        <w:tc>
          <w:tcPr>
            <w:tcW w:w="338" w:type="pct"/>
          </w:tcPr>
          <w:p w14:paraId="5F26BC80" w14:textId="40845ACD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Крицкая О.В.</w:t>
            </w:r>
          </w:p>
        </w:tc>
        <w:tc>
          <w:tcPr>
            <w:tcW w:w="1312" w:type="pct"/>
          </w:tcPr>
          <w:p w14:paraId="6C1A58C2" w14:textId="77777777" w:rsidR="004666BA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"Работа с семьями мигрантов"</w:t>
            </w:r>
          </w:p>
        </w:tc>
        <w:tc>
          <w:tcPr>
            <w:tcW w:w="1038" w:type="pct"/>
          </w:tcPr>
          <w:p w14:paraId="49CBF7A6" w14:textId="77777777" w:rsidR="004666BA" w:rsidRPr="00C51975" w:rsidRDefault="005013E5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Консультация </w:t>
            </w:r>
            <w:r w:rsidR="00203CA6"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педагогов</w:t>
            </w:r>
          </w:p>
        </w:tc>
        <w:tc>
          <w:tcPr>
            <w:tcW w:w="330" w:type="pct"/>
          </w:tcPr>
          <w:p w14:paraId="30E867CF" w14:textId="77777777" w:rsidR="004666BA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</w:tcPr>
          <w:p w14:paraId="5EE33522" w14:textId="77777777" w:rsidR="004666BA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4 стр.</w:t>
            </w:r>
          </w:p>
        </w:tc>
        <w:tc>
          <w:tcPr>
            <w:tcW w:w="1557" w:type="pct"/>
          </w:tcPr>
          <w:p w14:paraId="4D7A3763" w14:textId="77777777" w:rsidR="004666BA" w:rsidRPr="00C51975" w:rsidRDefault="00D425B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3" w:history="1">
              <w:r w:rsidR="005013E5" w:rsidRPr="00C519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https://ds49.roovr.ru/netcat_files/1272/2536/konsul_tatsiya_Rabota_s_sem_yami_migrantov.docx</w:t>
              </w:r>
            </w:hyperlink>
            <w:r w:rsidR="005013E5"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4A4" w:rsidRPr="00C51975" w14:paraId="527192EB" w14:textId="77777777" w:rsidTr="00366B6D">
        <w:tc>
          <w:tcPr>
            <w:tcW w:w="338" w:type="pct"/>
          </w:tcPr>
          <w:p w14:paraId="2888153A" w14:textId="19ACE3BD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Крицкая О.В.</w:t>
            </w:r>
          </w:p>
        </w:tc>
        <w:tc>
          <w:tcPr>
            <w:tcW w:w="1312" w:type="pct"/>
          </w:tcPr>
          <w:p w14:paraId="07A30EEA" w14:textId="77777777" w:rsidR="004666BA" w:rsidRPr="00C51975" w:rsidRDefault="00CE2704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"Рекомендации по адаптации детей-мигрантов в ДОУ"</w:t>
            </w:r>
          </w:p>
        </w:tc>
        <w:tc>
          <w:tcPr>
            <w:tcW w:w="1038" w:type="pct"/>
          </w:tcPr>
          <w:p w14:paraId="157FED5E" w14:textId="77777777" w:rsidR="004666BA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 для педагогов</w:t>
            </w:r>
          </w:p>
        </w:tc>
        <w:tc>
          <w:tcPr>
            <w:tcW w:w="330" w:type="pct"/>
          </w:tcPr>
          <w:p w14:paraId="67C1F820" w14:textId="6D8CDF00" w:rsidR="004666BA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</w:tcPr>
          <w:p w14:paraId="1758E0AF" w14:textId="77777777" w:rsidR="004666BA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 стр.</w:t>
            </w:r>
          </w:p>
        </w:tc>
        <w:tc>
          <w:tcPr>
            <w:tcW w:w="1557" w:type="pct"/>
          </w:tcPr>
          <w:p w14:paraId="47B0531E" w14:textId="77777777" w:rsidR="004666BA" w:rsidRPr="00C51975" w:rsidRDefault="00D425B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4" w:history="1">
              <w:r w:rsidR="00203CA6" w:rsidRPr="00C519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https://ds49.roovr.ru/netcat_files/1272/2536/konsul_tatsiya_Rekomendatsii_po_adaptatsii_deety_migrantov_v_DOU.docx</w:t>
              </w:r>
            </w:hyperlink>
            <w:r w:rsidR="00203CA6"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2704" w:rsidRPr="00C51975" w14:paraId="56D7E739" w14:textId="77777777" w:rsidTr="00366B6D">
        <w:tc>
          <w:tcPr>
            <w:tcW w:w="338" w:type="pct"/>
          </w:tcPr>
          <w:p w14:paraId="6A1E2639" w14:textId="3C90D297" w:rsidR="00CE2704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Крицкая О.В.</w:t>
            </w:r>
          </w:p>
        </w:tc>
        <w:tc>
          <w:tcPr>
            <w:tcW w:w="1312" w:type="pct"/>
          </w:tcPr>
          <w:p w14:paraId="21AD4548" w14:textId="77777777" w:rsidR="00CE2704" w:rsidRPr="00C51975" w:rsidRDefault="00CE2704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"Освоение основ русского языка детьми-мигрантами"</w:t>
            </w:r>
          </w:p>
        </w:tc>
        <w:tc>
          <w:tcPr>
            <w:tcW w:w="1038" w:type="pct"/>
          </w:tcPr>
          <w:p w14:paraId="0F479634" w14:textId="77777777" w:rsidR="00CE2704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 для педагогов</w:t>
            </w:r>
          </w:p>
        </w:tc>
        <w:tc>
          <w:tcPr>
            <w:tcW w:w="330" w:type="pct"/>
          </w:tcPr>
          <w:p w14:paraId="485A0176" w14:textId="5053E348" w:rsidR="00CE2704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</w:tcPr>
          <w:p w14:paraId="3FF6EB07" w14:textId="77777777" w:rsidR="00CE2704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 стр.</w:t>
            </w:r>
          </w:p>
        </w:tc>
        <w:tc>
          <w:tcPr>
            <w:tcW w:w="1557" w:type="pct"/>
          </w:tcPr>
          <w:p w14:paraId="7EA3393D" w14:textId="77777777" w:rsidR="00CE2704" w:rsidRPr="00C51975" w:rsidRDefault="00D425B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5" w:history="1">
              <w:r w:rsidR="00203CA6" w:rsidRPr="00C519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https://ds49.roovr.ru/netcat_files/1272/2536/konsul_tatsiya_Osvoenie_osnov_russkogo_yazyka_det_mi_migrantami.docx</w:t>
              </w:r>
            </w:hyperlink>
            <w:r w:rsidR="00203CA6"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2704" w:rsidRPr="00C51975" w14:paraId="678CABF5" w14:textId="77777777" w:rsidTr="00366B6D">
        <w:tc>
          <w:tcPr>
            <w:tcW w:w="338" w:type="pct"/>
          </w:tcPr>
          <w:p w14:paraId="33CE5E88" w14:textId="6087021D" w:rsidR="00CE2704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Крицкая О.В.</w:t>
            </w:r>
          </w:p>
        </w:tc>
        <w:tc>
          <w:tcPr>
            <w:tcW w:w="1312" w:type="pct"/>
          </w:tcPr>
          <w:p w14:paraId="0F0D65AB" w14:textId="77777777" w:rsidR="00CE2704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"Языковая адаптация детей-мигрантов"</w:t>
            </w:r>
          </w:p>
        </w:tc>
        <w:tc>
          <w:tcPr>
            <w:tcW w:w="1038" w:type="pct"/>
          </w:tcPr>
          <w:p w14:paraId="100217EE" w14:textId="77777777" w:rsidR="00CE2704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Консультация для педагогов</w:t>
            </w:r>
          </w:p>
        </w:tc>
        <w:tc>
          <w:tcPr>
            <w:tcW w:w="330" w:type="pct"/>
          </w:tcPr>
          <w:p w14:paraId="3B5CD1E3" w14:textId="3D432ABB" w:rsidR="00CE2704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</w:tcPr>
          <w:p w14:paraId="72ECD5CB" w14:textId="77777777" w:rsidR="00CE2704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 стр.</w:t>
            </w:r>
          </w:p>
        </w:tc>
        <w:tc>
          <w:tcPr>
            <w:tcW w:w="1557" w:type="pct"/>
          </w:tcPr>
          <w:p w14:paraId="02D2AEE8" w14:textId="77777777" w:rsidR="00CE2704" w:rsidRPr="00C51975" w:rsidRDefault="00D425B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6" w:history="1">
              <w:r w:rsidR="00203CA6" w:rsidRPr="00C519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https://ds49.roovr.ru/netcat_files/1272/2536/konsul_tatsiya_Yazykovaya_adaptptsiya_detey_migrantov.docx</w:t>
              </w:r>
            </w:hyperlink>
            <w:r w:rsidR="00203CA6"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3CA6" w:rsidRPr="00C51975" w14:paraId="7E435270" w14:textId="77777777" w:rsidTr="00366B6D">
        <w:tc>
          <w:tcPr>
            <w:tcW w:w="338" w:type="pct"/>
          </w:tcPr>
          <w:p w14:paraId="1AADC042" w14:textId="72CAEA56" w:rsidR="00203CA6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Крицкая О.В.</w:t>
            </w:r>
          </w:p>
        </w:tc>
        <w:tc>
          <w:tcPr>
            <w:tcW w:w="1312" w:type="pct"/>
          </w:tcPr>
          <w:p w14:paraId="16B55DD3" w14:textId="77777777" w:rsidR="00203CA6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"Помогаем ребенку заговорить"</w:t>
            </w:r>
          </w:p>
        </w:tc>
        <w:tc>
          <w:tcPr>
            <w:tcW w:w="1038" w:type="pct"/>
          </w:tcPr>
          <w:p w14:paraId="46DD23D2" w14:textId="77777777" w:rsidR="00203CA6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30" w:type="pct"/>
          </w:tcPr>
          <w:p w14:paraId="2CB403A9" w14:textId="54CB1F26" w:rsidR="00203CA6" w:rsidRPr="00C51975" w:rsidRDefault="00CD1E30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</w:tcPr>
          <w:p w14:paraId="10FD321B" w14:textId="77777777" w:rsidR="00203CA6" w:rsidRPr="00C51975" w:rsidRDefault="00203CA6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 стр.</w:t>
            </w:r>
          </w:p>
        </w:tc>
        <w:tc>
          <w:tcPr>
            <w:tcW w:w="1557" w:type="pct"/>
          </w:tcPr>
          <w:p w14:paraId="5C77E2C4" w14:textId="77777777" w:rsidR="00203CA6" w:rsidRPr="00C51975" w:rsidRDefault="00D425BD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27" w:history="1">
              <w:r w:rsidR="00203CA6" w:rsidRPr="00C519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https://ds49.roovr.ru/netcat_files/1272/2536/roditel_skoe_sobranie_Pomogaem_rebenku_zagovorit_.docx</w:t>
              </w:r>
            </w:hyperlink>
            <w:r w:rsidR="00203CA6"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66BA" w:rsidRPr="00C51975" w14:paraId="67019088" w14:textId="77777777" w:rsidTr="00366B6D">
        <w:tc>
          <w:tcPr>
            <w:tcW w:w="5000" w:type="pct"/>
            <w:gridSpan w:val="6"/>
          </w:tcPr>
          <w:p w14:paraId="77BE9FB3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Программы</w:t>
            </w:r>
          </w:p>
        </w:tc>
      </w:tr>
      <w:tr w:rsidR="00F244A4" w:rsidRPr="00C51975" w14:paraId="0D5B1F3F" w14:textId="77777777" w:rsidTr="00366B6D">
        <w:tc>
          <w:tcPr>
            <w:tcW w:w="338" w:type="pct"/>
          </w:tcPr>
          <w:p w14:paraId="4212B102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</w:tcPr>
          <w:p w14:paraId="621D8060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</w:tcPr>
          <w:p w14:paraId="20D2DD3C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14:paraId="547E1206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</w:tcPr>
          <w:p w14:paraId="0386581C" w14:textId="77777777" w:rsidR="004666BA" w:rsidRPr="00C51975" w:rsidRDefault="004666BA" w:rsidP="00C519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7" w:type="pct"/>
          </w:tcPr>
          <w:p w14:paraId="53EEDB2D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</w:tr>
      <w:tr w:rsidR="004666BA" w:rsidRPr="00C51975" w14:paraId="21FCE927" w14:textId="77777777" w:rsidTr="00366B6D">
        <w:tc>
          <w:tcPr>
            <w:tcW w:w="5000" w:type="pct"/>
            <w:gridSpan w:val="6"/>
          </w:tcPr>
          <w:p w14:paraId="7BCA7BD1" w14:textId="77777777" w:rsidR="004666BA" w:rsidRPr="00C51975" w:rsidRDefault="004666BA" w:rsidP="00C51975">
            <w:pPr>
              <w:pStyle w:val="a4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  <w:r w:rsidRPr="00C51975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  <w:t>Другое</w:t>
            </w:r>
          </w:p>
        </w:tc>
      </w:tr>
      <w:tr w:rsidR="00F244A4" w:rsidRPr="00C51975" w14:paraId="36DB75B5" w14:textId="77777777" w:rsidTr="00366B6D">
        <w:tc>
          <w:tcPr>
            <w:tcW w:w="338" w:type="pct"/>
          </w:tcPr>
          <w:p w14:paraId="7E894A1E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312" w:type="pct"/>
          </w:tcPr>
          <w:p w14:paraId="73ED4FA4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</w:tcPr>
          <w:p w14:paraId="72153266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</w:tcPr>
          <w:p w14:paraId="323B5B95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</w:tcPr>
          <w:p w14:paraId="2A352598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557" w:type="pct"/>
          </w:tcPr>
          <w:p w14:paraId="53EFF01D" w14:textId="77777777" w:rsidR="004666BA" w:rsidRPr="00C51975" w:rsidRDefault="004666BA" w:rsidP="00C51975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  <w:lang w:eastAsia="ru-RU"/>
              </w:rPr>
            </w:pPr>
          </w:p>
        </w:tc>
      </w:tr>
    </w:tbl>
    <w:p w14:paraId="5E65BADC" w14:textId="77777777" w:rsidR="00C51975" w:rsidRPr="00C51975" w:rsidRDefault="00C51975" w:rsidP="00C5197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Выводы:</w:t>
      </w:r>
    </w:p>
    <w:p w14:paraId="7FBE81BB" w14:textId="77777777" w:rsidR="00C51975" w:rsidRPr="00C51975" w:rsidRDefault="00C51975" w:rsidP="00C5197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МАДОУ № 49 организована работа по внедрению дополнительной общеразвивающей программы "Русский язык как неродной. Введение в коммуникацию". Педагогами разработаны и внедряются в практику тематические дидактические пособия для реализации программы. Педагоги проводят индивидуальную адаптацию программного материала к работе с конкретными детьми. </w:t>
      </w:r>
    </w:p>
    <w:p w14:paraId="4A83CDC8" w14:textId="77777777" w:rsidR="00C51975" w:rsidRPr="00C51975" w:rsidRDefault="00C51975" w:rsidP="00C51975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2026-2027 учебном году коллектив продолжит работу в данном направлении. </w:t>
      </w:r>
    </w:p>
    <w:p w14:paraId="17D19742" w14:textId="77777777" w:rsidR="00C51975" w:rsidRPr="00366B6D" w:rsidRDefault="00C51975" w:rsidP="00366B6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EA48D46" w14:textId="77777777" w:rsidR="00C51975" w:rsidRPr="00C51975" w:rsidRDefault="00C51975" w:rsidP="00C51975">
      <w:pPr>
        <w:pStyle w:val="a4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51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Заведующий МАДОУ № 49                           Игнатьева М.В.</w:t>
      </w:r>
    </w:p>
    <w:p w14:paraId="484C620A" w14:textId="6A4B7359" w:rsidR="00C51975" w:rsidRPr="00366B6D" w:rsidRDefault="00C51975" w:rsidP="00366B6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C51975" w:rsidRPr="00366B6D" w:rsidSect="00F822F7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  <w:r w:rsidRPr="00C519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29.05.2026г</w:t>
      </w:r>
      <w:r w:rsidR="00366B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1D52E154" w14:textId="77777777" w:rsidR="00C51975" w:rsidRPr="00C51975" w:rsidRDefault="00C51975" w:rsidP="00366B6D">
      <w:pPr>
        <w:spacing w:after="0"/>
        <w:rPr>
          <w:sz w:val="24"/>
          <w:szCs w:val="24"/>
        </w:rPr>
      </w:pPr>
    </w:p>
    <w:sectPr w:rsidR="00C51975" w:rsidRPr="00C51975" w:rsidSect="00AB02B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9538" w14:textId="77777777" w:rsidR="00D425BD" w:rsidRDefault="00D425BD" w:rsidP="004666BA">
      <w:pPr>
        <w:spacing w:after="0" w:line="240" w:lineRule="auto"/>
      </w:pPr>
      <w:r>
        <w:separator/>
      </w:r>
    </w:p>
  </w:endnote>
  <w:endnote w:type="continuationSeparator" w:id="0">
    <w:p w14:paraId="6BA6D5CD" w14:textId="77777777" w:rsidR="00D425BD" w:rsidRDefault="00D425BD" w:rsidP="0046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105A" w14:textId="77777777" w:rsidR="00D425BD" w:rsidRDefault="00D425BD" w:rsidP="004666BA">
      <w:pPr>
        <w:spacing w:after="0" w:line="240" w:lineRule="auto"/>
      </w:pPr>
      <w:r>
        <w:separator/>
      </w:r>
    </w:p>
  </w:footnote>
  <w:footnote w:type="continuationSeparator" w:id="0">
    <w:p w14:paraId="4C3A2FA9" w14:textId="77777777" w:rsidR="00D425BD" w:rsidRDefault="00D425BD" w:rsidP="0046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B0AFD"/>
    <w:multiLevelType w:val="hybridMultilevel"/>
    <w:tmpl w:val="D08651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867CCD"/>
    <w:multiLevelType w:val="hybridMultilevel"/>
    <w:tmpl w:val="A64A0874"/>
    <w:lvl w:ilvl="0" w:tplc="786C6B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C9"/>
    <w:rsid w:val="000D1DC9"/>
    <w:rsid w:val="000F1FAC"/>
    <w:rsid w:val="001F46B3"/>
    <w:rsid w:val="00203CA6"/>
    <w:rsid w:val="00366B6D"/>
    <w:rsid w:val="00432987"/>
    <w:rsid w:val="004666BA"/>
    <w:rsid w:val="005013E5"/>
    <w:rsid w:val="005D2F3C"/>
    <w:rsid w:val="005D7429"/>
    <w:rsid w:val="007A7889"/>
    <w:rsid w:val="00817FCD"/>
    <w:rsid w:val="008C4A90"/>
    <w:rsid w:val="00BA58AB"/>
    <w:rsid w:val="00C51975"/>
    <w:rsid w:val="00CD1E30"/>
    <w:rsid w:val="00CE2704"/>
    <w:rsid w:val="00D425BD"/>
    <w:rsid w:val="00F2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6382"/>
  <w15:chartTrackingRefBased/>
  <w15:docId w15:val="{4975E7A9-ACFD-47FE-A10A-F9A9CE0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6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6B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666B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666B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666BA"/>
    <w:rPr>
      <w:vertAlign w:val="superscript"/>
    </w:rPr>
  </w:style>
  <w:style w:type="character" w:styleId="a8">
    <w:name w:val="Hyperlink"/>
    <w:basedOn w:val="a0"/>
    <w:uiPriority w:val="99"/>
    <w:unhideWhenUsed/>
    <w:rsid w:val="004666B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66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49.roovr.ru/netcat_files/1272/2147/Prikaz_OBIP.pdf" TargetMode="External"/><Relationship Id="rId13" Type="http://schemas.openxmlformats.org/officeDocument/2006/relationships/hyperlink" Target="https://ds49.roovr.ru/nasha-zhizn/innovatsionnaya-deyatelnost/innovatsionnyy-proekt-yazykovaya-adaptatsiya-detey-migrantov/" TargetMode="External"/><Relationship Id="rId18" Type="http://schemas.openxmlformats.org/officeDocument/2006/relationships/hyperlink" Target="https://ds49.roovr.ru/netcat_files/1272/2536/konsul_tatsiya_Rabota_s_sem_yami_migrantov.docx" TargetMode="External"/><Relationship Id="rId26" Type="http://schemas.openxmlformats.org/officeDocument/2006/relationships/hyperlink" Target="https://ds49.roovr.ru/netcat_files/1272/2536/konsul_tatsiya_Yazykovaya_adaptptsiya_detey_migrantov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49.roovr.ru/netcat_files/1272/2536/kartoteka_chistogovorok.pdf" TargetMode="External"/><Relationship Id="rId7" Type="http://schemas.openxmlformats.org/officeDocument/2006/relationships/hyperlink" Target="https://ds49.roovr.ru/nasha-zhizn/innovatsionnaya-deyatelnost/innovatsionnyy-proekt-yazykovaya-adaptatsiya-detey-migrantov/" TargetMode="External"/><Relationship Id="rId12" Type="http://schemas.openxmlformats.org/officeDocument/2006/relationships/hyperlink" Target="https://ds49.roovr.ru/nasha-zhizn/innovatsionnaya-deyatelnost/innovatsionnyy-proekt-yazykovaya-adaptatsiya-detey-migrantov/" TargetMode="External"/><Relationship Id="rId17" Type="http://schemas.openxmlformats.org/officeDocument/2006/relationships/hyperlink" Target="https://ds49.roovr.ru/netcat_files/1272/2536/konsul_tatsiya_Osvoenie_osnov_russkogo_yazyka_det_mi_migrantami.docx" TargetMode="External"/><Relationship Id="rId25" Type="http://schemas.openxmlformats.org/officeDocument/2006/relationships/hyperlink" Target="https://ds49.roovr.ru/netcat_files/1272/2536/konsul_tatsiya_Osvoenie_osnov_russkogo_yazyka_det_mi_migrantami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49.roovr.ru/netcat_files/1272/2536/didakticheskoe_posobie.pdf" TargetMode="External"/><Relationship Id="rId20" Type="http://schemas.openxmlformats.org/officeDocument/2006/relationships/hyperlink" Target="https://ds49.roovr.ru/nasha-zhizn/innovatsionnaya-deyatelnost/innovatsionnyy-proekt-yazykovaya-adaptatsiya-detey-migrantov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s49.roovr.ru/netcat_files/1272/2147/Programma_Russkiy_yazyk_kak_nerodnoy_1_.docx" TargetMode="External"/><Relationship Id="rId24" Type="http://schemas.openxmlformats.org/officeDocument/2006/relationships/hyperlink" Target="https://ds49.roovr.ru/netcat_files/1272/2536/konsul_tatsiya_Rekomendatsii_po_adaptatsii_deety_migrantov_v_DOU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s49.roovr.ru/netcat_files/1272/2536/kartoteka_chistogovorok.pdf" TargetMode="External"/><Relationship Id="rId23" Type="http://schemas.openxmlformats.org/officeDocument/2006/relationships/hyperlink" Target="https://ds49.roovr.ru/netcat_files/1272/2536/konsul_tatsiya_Rabota_s_sem_yami_migrantov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s49.roovr.ru/netcat_files/1272/2147/Kalendarnyy_plan_1_.pdf" TargetMode="External"/><Relationship Id="rId19" Type="http://schemas.openxmlformats.org/officeDocument/2006/relationships/hyperlink" Target="https://ds49.roovr.ru/netcat_files/1272/2536/roditel_skoe_sobranie_Pomogaem_rebenku_zagovorit_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49.roovr.ru/netcat_files/1272/2147/Dorozhnaya_karta_1_.pdf" TargetMode="External"/><Relationship Id="rId14" Type="http://schemas.openxmlformats.org/officeDocument/2006/relationships/hyperlink" Target="https://ds49.roovr.ru/nasha-zhizn/innovatsionnaya-deyatelnost/innovatsionnyy-proekt-yazykovaya-adaptatsiya-detey-migrantov/" TargetMode="External"/><Relationship Id="rId22" Type="http://schemas.openxmlformats.org/officeDocument/2006/relationships/hyperlink" Target="https://ds49.roovr.ru/netcat_files/1272/2536/didakticheskoe_posobie.pdf" TargetMode="External"/><Relationship Id="rId27" Type="http://schemas.openxmlformats.org/officeDocument/2006/relationships/hyperlink" Target="https://ds49.roovr.ru/netcat_files/1272/2536/roditel_skoe_sobranie_Pomogaem_rebenku_zagovorit_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Марина Игнатьева</cp:lastModifiedBy>
  <cp:revision>6</cp:revision>
  <dcterms:created xsi:type="dcterms:W3CDTF">2026-05-27T12:32:00Z</dcterms:created>
  <dcterms:modified xsi:type="dcterms:W3CDTF">2026-05-29T06:18:00Z</dcterms:modified>
</cp:coreProperties>
</file>